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资源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加工与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生物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工程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学院顺利组织全体师生观看阅兵仪式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10月1日上午，资生院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生物楼301齐聚一堂，共同观看国庆阅兵直播，见证这一伟大的历史时刻。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阅兵分列式于10点正式举行，而从7点半左右便有学生陆陆续续来到301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观看现场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直播。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1141095</wp:posOffset>
            </wp:positionH>
            <wp:positionV relativeFrom="page">
              <wp:posOffset>2161540</wp:posOffset>
            </wp:positionV>
            <wp:extent cx="5261610" cy="3507740"/>
            <wp:effectExtent l="0" t="0" r="11430" b="12700"/>
            <wp:wrapTopAndBottom/>
            <wp:docPr id="1" name="图片 3" descr="IMG_5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56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上午10点整，阅兵仪式正式开始。在介绍完莅临阅兵现场的各位领导人后，随着电视机中李克强总理的一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“起立，鸣礼炮”，全体师生自觉起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，庄严肃立。56门礼炮齐鸣70响，象征着中华五十六个民族艰苦奋斗的70年历程。礼炮毕，护旗手出旗、升旗，伴随着屏幕中军乐团的鼓点，全体师生齐唱国歌。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唱完国歌后，习近平总书记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开始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讲话，并宣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阅兵正式开始。60名标兵标定队伍位置，拉开大阅兵的序幕：检阅、人民军队分列式、武器亮相、群众游行依次进行。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同学们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领略中国军人的风采；见识现如今最顶端的武器装备；并于按时间线排列主题的群众游行中，再次感受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这70年的人民生活。阅兵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进行了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两个半小时，接近尾声时已是正午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，但全体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直到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阅兵结束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才陆续离场。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</wp:posOffset>
            </wp:positionH>
            <wp:positionV relativeFrom="page">
              <wp:posOffset>1235710</wp:posOffset>
            </wp:positionV>
            <wp:extent cx="5357495" cy="3571875"/>
            <wp:effectExtent l="0" t="0" r="6985" b="9525"/>
            <wp:wrapTopAndBottom/>
            <wp:docPr id="2" name="图片 4" descr="阅兵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阅兵照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749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今天的中国，比历史上任何时候都更接近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中华民族的伟大复兴。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相信每位同学观看完阅兵仪式后，也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能深深地体会到这一点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。祖国日益强大，我辈青年更应发愤图强，不辱使命，为中华民族的伟大复兴贡献自己的力量！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撰稿人：组织部随梦琪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6D491F"/>
    <w:rsid w:val="0DBC5AC7"/>
    <w:rsid w:val="166108A6"/>
    <w:rsid w:val="1AD155E3"/>
    <w:rsid w:val="1C654BC3"/>
    <w:rsid w:val="1F9730FF"/>
    <w:rsid w:val="25E263D9"/>
    <w:rsid w:val="26D63A0F"/>
    <w:rsid w:val="281F5077"/>
    <w:rsid w:val="33A7521E"/>
    <w:rsid w:val="35A674E5"/>
    <w:rsid w:val="3EB42513"/>
    <w:rsid w:val="44F76B3F"/>
    <w:rsid w:val="45A1661E"/>
    <w:rsid w:val="4BE819B6"/>
    <w:rsid w:val="509A2B88"/>
    <w:rsid w:val="5C62460A"/>
    <w:rsid w:val="5E600123"/>
    <w:rsid w:val="61EE4BC9"/>
    <w:rsid w:val="65AE253F"/>
    <w:rsid w:val="66204C65"/>
    <w:rsid w:val="6E206840"/>
    <w:rsid w:val="7F730D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  <w:rPr>
      <w:rFonts w:ascii="Calibri" w:hAnsi="Calibri" w:eastAsia="宋体" w:cs="Times New Roman"/>
    </w:rPr>
  </w:style>
  <w:style w:type="table" w:default="1" w:styleId="2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15612806166</dc:creator>
  <cp:lastModifiedBy>4869</cp:lastModifiedBy>
  <dcterms:modified xsi:type="dcterms:W3CDTF">2019-10-02T12:52:14Z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