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tLeast"/>
        <w:ind w:left="0" w:right="0" w:firstLine="386"/>
        <w:jc w:val="center"/>
        <w:textAlignment w:val="auto"/>
        <w:rPr>
          <w:rFonts w:hint="eastAsia" w:ascii="宋体" w:hAnsi="宋体" w:eastAsia="宋体" w:cs="宋体"/>
          <w:b/>
          <w:bCs/>
          <w:i w:val="0"/>
          <w:caps w:val="0"/>
          <w:color w:val="262626"/>
          <w:spacing w:val="0"/>
          <w:sz w:val="28"/>
          <w:szCs w:val="28"/>
          <w:u w:val="none"/>
          <w:shd w:val="clear" w:fill="FFFFFF"/>
        </w:rPr>
      </w:pPr>
      <w:r>
        <w:rPr>
          <w:rFonts w:hint="eastAsia" w:ascii="宋体" w:hAnsi="宋体" w:eastAsia="宋体" w:cs="宋体"/>
          <w:b/>
          <w:bCs/>
          <w:i w:val="0"/>
          <w:caps w:val="0"/>
          <w:color w:val="262626"/>
          <w:spacing w:val="0"/>
          <w:sz w:val="28"/>
          <w:szCs w:val="28"/>
          <w:u w:val="none"/>
          <w:shd w:val="clear" w:fill="FFFFFF"/>
        </w:rPr>
        <w:t>投身强国路 担时代重任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line="240" w:lineRule="atLeast"/>
        <w:ind w:left="0" w:right="0" w:firstLine="386"/>
        <w:jc w:val="center"/>
        <w:textAlignment w:val="auto"/>
        <w:rPr>
          <w:rFonts w:hint="eastAsia" w:ascii="宋体" w:hAnsi="宋体" w:eastAsia="宋体" w:cs="宋体"/>
          <w:b/>
          <w:bCs/>
          <w:i w:val="0"/>
          <w:caps w:val="0"/>
          <w:color w:val="262626"/>
          <w:spacing w:val="0"/>
          <w:sz w:val="28"/>
          <w:szCs w:val="28"/>
          <w:u w:val="none"/>
          <w:shd w:val="clear" w:fill="FFFFFF"/>
        </w:rPr>
      </w:pPr>
      <w:r>
        <w:rPr>
          <w:rFonts w:hint="eastAsia" w:ascii="宋体" w:hAnsi="宋体" w:eastAsia="宋体" w:cs="宋体"/>
          <w:b/>
          <w:bCs/>
          <w:i w:val="0"/>
          <w:caps w:val="0"/>
          <w:color w:val="262626"/>
          <w:spacing w:val="0"/>
          <w:sz w:val="28"/>
          <w:szCs w:val="28"/>
          <w:u w:val="none"/>
          <w:shd w:val="clear" w:fill="FFFFFF"/>
        </w:rPr>
        <w:t>中南大学商学院赴平江县城乡医保调研暑期社会实践顺利完成</w:t>
      </w:r>
    </w:p>
    <w:p>
      <w:pPr>
        <w:pStyle w:val="3"/>
        <w:keepNext w:val="0"/>
        <w:keepLines w:val="0"/>
        <w:widowControl/>
        <w:suppressLineNumbers w:val="0"/>
        <w:shd w:val="clear" w:fill="FFFFFF"/>
        <w:spacing w:before="0" w:beforeAutospacing="0" w:line="368" w:lineRule="atLeast"/>
        <w:ind w:left="0" w:right="0" w:firstLine="384"/>
        <w:jc w:val="both"/>
        <w:rPr>
          <w:rFonts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2019年8月22日，中南大学商学院赴岳阳市平江县城乡医保调研暑期社会实践团乘坐大巴前往岳阳市平江县开展实践调研活动。在指导老师田晖</w:t>
      </w:r>
      <w:bookmarkStart w:id="0" w:name="_GoBack"/>
      <w:bookmarkEnd w:id="0"/>
      <w:r>
        <w:rPr>
          <w:rFonts w:hint="eastAsia" w:ascii="宋体" w:hAnsi="宋体" w:eastAsia="宋体" w:cs="宋体"/>
          <w:b w:val="0"/>
          <w:i w:val="0"/>
          <w:caps w:val="0"/>
          <w:color w:val="262626"/>
          <w:spacing w:val="0"/>
          <w:sz w:val="24"/>
          <w:szCs w:val="24"/>
          <w:u w:val="none"/>
          <w:shd w:val="clear" w:fill="FFFFFF"/>
        </w:rPr>
        <w:t>的带领下，团队首先来到了岳阳市平江县人力资源社会保障局，就城乡医疗保险政策和落实情况及其他相关问题对医保单位工作人员进行面对面采访。此次负责接待团队的是城乡医保局办公室主任汤凌云。</w:t>
      </w:r>
    </w:p>
    <w:p>
      <w:pPr>
        <w:pStyle w:val="3"/>
        <w:keepNext w:val="0"/>
        <w:keepLines w:val="0"/>
        <w:widowControl/>
        <w:suppressLineNumbers w:val="0"/>
        <w:shd w:val="clear" w:fill="FFFFFF"/>
        <w:spacing w:line="368" w:lineRule="atLeast"/>
        <w:ind w:left="0" w:right="0" w:firstLine="0"/>
        <w:jc w:val="center"/>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 </w:t>
      </w:r>
      <w:r>
        <w:rPr>
          <w:rFonts w:hint="eastAsia" w:ascii="宋体" w:hAnsi="宋体" w:eastAsia="宋体" w:cs="宋体"/>
          <w:b w:val="0"/>
          <w:i w:val="0"/>
          <w:caps w:val="0"/>
          <w:color w:val="262626"/>
          <w:spacing w:val="0"/>
          <w:sz w:val="24"/>
          <w:szCs w:val="24"/>
          <w:u w:val="none"/>
          <w:bdr w:val="none" w:color="auto" w:sz="0" w:space="0"/>
          <w:shd w:val="clear" w:fill="FFFFFF"/>
        </w:rPr>
        <w:drawing>
          <wp:inline distT="0" distB="0" distL="114300" distR="114300">
            <wp:extent cx="4286250" cy="2857500"/>
            <wp:effectExtent l="0" t="0" r="11430" b="7620"/>
            <wp:docPr id="3" name="图片 1" descr="1566622213318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66622213318792.jpg"/>
                    <pic:cNvPicPr>
                      <a:picLocks noChangeAspect="1"/>
                    </pic:cNvPicPr>
                  </pic:nvPicPr>
                  <pic:blipFill>
                    <a:blip r:embed="rId4"/>
                    <a:stretch>
                      <a:fillRect/>
                    </a:stretch>
                  </pic:blipFill>
                  <pic:spPr>
                    <a:xfrm>
                      <a:off x="0" y="0"/>
                      <a:ext cx="4286250" cy="2857500"/>
                    </a:xfrm>
                    <a:prstGeom prst="rect">
                      <a:avLst/>
                    </a:prstGeom>
                    <a:noFill/>
                    <a:ln w="9525">
                      <a:noFill/>
                    </a:ln>
                  </pic:spPr>
                </pic:pic>
              </a:graphicData>
            </a:graphic>
          </wp:inline>
        </w:drawing>
      </w:r>
    </w:p>
    <w:p>
      <w:pPr>
        <w:pStyle w:val="3"/>
        <w:keepNext w:val="0"/>
        <w:keepLines w:val="0"/>
        <w:widowControl/>
        <w:suppressLineNumbers w:val="0"/>
        <w:shd w:val="clear" w:fill="FFFFFF"/>
        <w:spacing w:line="368" w:lineRule="atLeast"/>
        <w:ind w:left="0" w:right="0" w:firstLine="384"/>
        <w:jc w:val="both"/>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在采访过程中，汤主任具体向团队介绍了平江县医保局的成立以及相关职能。据汤主任描述，平江县全县目前的参保职工总人数为4.8万人，城乡居民参保人数为96.8万人，整个资金盘面包括职工和居民，累计投入达8.3亿元。“医保缴费分为城镇职工和城乡居民两块，其中城乡居民人均缴费为220元，国家补助520元，合计740元。医保报销比例与起付线又因医院级别的不同而不同，政策范围内的费用最高可保险90％。”汤主任具体向团队介绍到：“大病保险待遇是：经过基本医疗保险报销以后，并且自付费用达到1.4万，即进入大病保险范围。大病保险的报销政策是：0到3万报销55％，3到5万报销60％，5到8万报销65％，15万以上报销70％，年度封顶线为30万元。”</w:t>
      </w:r>
    </w:p>
    <w:p>
      <w:pPr>
        <w:pStyle w:val="3"/>
        <w:keepNext w:val="0"/>
        <w:keepLines w:val="0"/>
        <w:widowControl/>
        <w:suppressLineNumbers w:val="0"/>
        <w:shd w:val="clear" w:fill="FFFFFF"/>
        <w:spacing w:line="368" w:lineRule="atLeast"/>
        <w:ind w:left="0" w:right="0" w:firstLine="0"/>
        <w:jc w:val="center"/>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 </w:t>
      </w:r>
      <w:r>
        <w:rPr>
          <w:rFonts w:hint="eastAsia" w:ascii="宋体" w:hAnsi="宋体" w:eastAsia="宋体" w:cs="宋体"/>
          <w:b w:val="0"/>
          <w:i w:val="0"/>
          <w:caps w:val="0"/>
          <w:color w:val="262626"/>
          <w:spacing w:val="0"/>
          <w:sz w:val="24"/>
          <w:szCs w:val="24"/>
          <w:u w:val="none"/>
          <w:bdr w:val="none" w:color="auto" w:sz="0" w:space="0"/>
          <w:shd w:val="clear" w:fill="FFFFFF"/>
        </w:rPr>
        <w:drawing>
          <wp:inline distT="0" distB="0" distL="114300" distR="114300">
            <wp:extent cx="4286250" cy="2857500"/>
            <wp:effectExtent l="0" t="0" r="11430" b="7620"/>
            <wp:docPr id="2" name="图片 2" descr="1566622287101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66622287101538.jpg"/>
                    <pic:cNvPicPr>
                      <a:picLocks noChangeAspect="1"/>
                    </pic:cNvPicPr>
                  </pic:nvPicPr>
                  <pic:blipFill>
                    <a:blip r:embed="rId5"/>
                    <a:stretch>
                      <a:fillRect/>
                    </a:stretch>
                  </pic:blipFill>
                  <pic:spPr>
                    <a:xfrm>
                      <a:off x="0" y="0"/>
                      <a:ext cx="4286250" cy="2857500"/>
                    </a:xfrm>
                    <a:prstGeom prst="rect">
                      <a:avLst/>
                    </a:prstGeom>
                    <a:noFill/>
                    <a:ln w="9525">
                      <a:noFill/>
                    </a:ln>
                  </pic:spPr>
                </pic:pic>
              </a:graphicData>
            </a:graphic>
          </wp:inline>
        </w:drawing>
      </w:r>
    </w:p>
    <w:p>
      <w:pPr>
        <w:pStyle w:val="3"/>
        <w:keepNext w:val="0"/>
        <w:keepLines w:val="0"/>
        <w:widowControl/>
        <w:suppressLineNumbers w:val="0"/>
        <w:shd w:val="clear" w:fill="FFFFFF"/>
        <w:spacing w:line="368" w:lineRule="atLeast"/>
        <w:ind w:left="0" w:right="0" w:firstLine="384"/>
        <w:jc w:val="both"/>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汤主任继续向团队介绍：“平江县是岳阳市的第一人口大县，同时也是脱贫攻坚的主战场。全县参保人员比例达到96％，总体参保人数达101万。另外，平江县建档立卡贫困人口有14.8万人，其中未脱贫人口的医保费用可享受政府全额兜底，即个人不需要缴纳任何费用；已脱贫的由国家支付50％。”此外，汤主任还一一向团队介绍了具体的政策及落实情况、报销流程、民意满意度、医保监管制度和宣传普及活动等相关工作情况。至此，团队对医保局的访问工作基本完成。</w:t>
      </w:r>
    </w:p>
    <w:p>
      <w:pPr>
        <w:pStyle w:val="3"/>
        <w:keepNext w:val="0"/>
        <w:keepLines w:val="0"/>
        <w:widowControl/>
        <w:suppressLineNumbers w:val="0"/>
        <w:shd w:val="clear" w:fill="FFFFFF"/>
        <w:spacing w:line="368" w:lineRule="atLeast"/>
        <w:ind w:left="0" w:right="0" w:firstLine="0"/>
        <w:jc w:val="center"/>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 </w:t>
      </w:r>
      <w:r>
        <w:rPr>
          <w:rFonts w:hint="eastAsia" w:ascii="宋体" w:hAnsi="宋体" w:eastAsia="宋体" w:cs="宋体"/>
          <w:b w:val="0"/>
          <w:i w:val="0"/>
          <w:caps w:val="0"/>
          <w:color w:val="262626"/>
          <w:spacing w:val="0"/>
          <w:sz w:val="24"/>
          <w:szCs w:val="24"/>
          <w:u w:val="none"/>
          <w:bdr w:val="none" w:color="auto" w:sz="0" w:space="0"/>
          <w:shd w:val="clear" w:fill="FFFFFF"/>
        </w:rPr>
        <w:drawing>
          <wp:inline distT="0" distB="0" distL="114300" distR="114300">
            <wp:extent cx="4286250" cy="2857500"/>
            <wp:effectExtent l="0" t="0" r="11430" b="7620"/>
            <wp:docPr id="4" name="图片 3" descr="1566622390238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566622390238812.jpg"/>
                    <pic:cNvPicPr>
                      <a:picLocks noChangeAspect="1"/>
                    </pic:cNvPicPr>
                  </pic:nvPicPr>
                  <pic:blipFill>
                    <a:blip r:embed="rId6"/>
                    <a:stretch>
                      <a:fillRect/>
                    </a:stretch>
                  </pic:blipFill>
                  <pic:spPr>
                    <a:xfrm>
                      <a:off x="0" y="0"/>
                      <a:ext cx="4286250" cy="2857500"/>
                    </a:xfrm>
                    <a:prstGeom prst="rect">
                      <a:avLst/>
                    </a:prstGeom>
                    <a:noFill/>
                    <a:ln w="9525">
                      <a:noFill/>
                    </a:ln>
                  </pic:spPr>
                </pic:pic>
              </a:graphicData>
            </a:graphic>
          </wp:inline>
        </w:drawing>
      </w:r>
    </w:p>
    <w:p>
      <w:pPr>
        <w:pStyle w:val="3"/>
        <w:keepNext w:val="0"/>
        <w:keepLines w:val="0"/>
        <w:widowControl/>
        <w:suppressLineNumbers w:val="0"/>
        <w:shd w:val="clear" w:fill="FFFFFF"/>
        <w:spacing w:line="368" w:lineRule="atLeast"/>
        <w:ind w:left="0" w:right="0" w:firstLine="384"/>
        <w:jc w:val="both"/>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2019年8月23日，团队一行跟随指导老师来到了平江县第一人民医院的医保科，由队长彭莹就相关问题对医保科的工作人员进行简单的采访，采访内容主要包括政策落实与医保报销等方面。“第一人民医院的医保科是一站式服务，医保政策是医保局制定，医院可以通过电脑直接按规定报销，流程简单方便。同时医院实行先诊疗后付费的政策，不收押金，避免因病返贫。”医保科工作人人员介绍到：“我们仍然在探索各种疾病报销，目前的政策也有许多不到位之处，仍需继续探索。”</w:t>
      </w:r>
    </w:p>
    <w:p>
      <w:pPr>
        <w:pStyle w:val="3"/>
        <w:keepNext w:val="0"/>
        <w:keepLines w:val="0"/>
        <w:widowControl/>
        <w:suppressLineNumbers w:val="0"/>
        <w:shd w:val="clear" w:fill="FFFFFF"/>
        <w:spacing w:line="368" w:lineRule="atLeast"/>
        <w:ind w:left="0" w:right="0" w:firstLine="0"/>
        <w:jc w:val="center"/>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 </w:t>
      </w:r>
      <w:r>
        <w:rPr>
          <w:rFonts w:hint="eastAsia" w:ascii="宋体" w:hAnsi="宋体" w:eastAsia="宋体" w:cs="宋体"/>
          <w:b w:val="0"/>
          <w:i w:val="0"/>
          <w:caps w:val="0"/>
          <w:color w:val="262626"/>
          <w:spacing w:val="0"/>
          <w:sz w:val="24"/>
          <w:szCs w:val="24"/>
          <w:u w:val="none"/>
          <w:bdr w:val="none" w:color="auto" w:sz="0" w:space="0"/>
          <w:shd w:val="clear" w:fill="FFFFFF"/>
        </w:rPr>
        <w:drawing>
          <wp:inline distT="0" distB="0" distL="114300" distR="114300">
            <wp:extent cx="4286250" cy="2857500"/>
            <wp:effectExtent l="0" t="0" r="11430" b="7620"/>
            <wp:docPr id="1" name="图片 4" descr="1566622425371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66622425371582.jpg"/>
                    <pic:cNvPicPr>
                      <a:picLocks noChangeAspect="1"/>
                    </pic:cNvPicPr>
                  </pic:nvPicPr>
                  <pic:blipFill>
                    <a:blip r:embed="rId7"/>
                    <a:stretch>
                      <a:fillRect/>
                    </a:stretch>
                  </pic:blipFill>
                  <pic:spPr>
                    <a:xfrm>
                      <a:off x="0" y="0"/>
                      <a:ext cx="4286250" cy="2857500"/>
                    </a:xfrm>
                    <a:prstGeom prst="rect">
                      <a:avLst/>
                    </a:prstGeom>
                    <a:noFill/>
                    <a:ln w="9525">
                      <a:noFill/>
                    </a:ln>
                  </pic:spPr>
                </pic:pic>
              </a:graphicData>
            </a:graphic>
          </wp:inline>
        </w:drawing>
      </w:r>
    </w:p>
    <w:p>
      <w:pPr>
        <w:pStyle w:val="3"/>
        <w:keepNext w:val="0"/>
        <w:keepLines w:val="0"/>
        <w:widowControl/>
        <w:suppressLineNumbers w:val="0"/>
        <w:shd w:val="clear" w:fill="FFFFFF"/>
        <w:spacing w:line="368" w:lineRule="atLeast"/>
        <w:ind w:left="0" w:right="0" w:firstLine="384"/>
        <w:jc w:val="both"/>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通过此次对平江县的医保社情民意状况调查，不仅让团队的每一位成员对平江县的医疗保险事业有了更深入的了解，同时也让大家更深刻地明白医保事业发展的艰难和当今幸福生活的来之不易。在实践活动结束后的团队会议上，队长彭莹表示：“此次的社会实践活动虽然已经结束了，但是我们的工作却远远没有结束。我们不仅要对此次实践活动进行总结，还要对实践过程中所遇到的问题进行反思。在今后的道路中，我们依然要肩负着国家交给我们的责任和历史赋予我们的使命，砥砺前行，不断提高自我，为国家和民族的复兴贡献属于自己的力量。”</w:t>
      </w:r>
    </w:p>
    <w:p>
      <w:pPr>
        <w:pStyle w:val="3"/>
        <w:keepNext w:val="0"/>
        <w:keepLines w:val="0"/>
        <w:widowControl/>
        <w:suppressLineNumbers w:val="0"/>
        <w:shd w:val="clear" w:fill="FFFFFF"/>
        <w:spacing w:line="368" w:lineRule="atLeast"/>
        <w:ind w:left="0" w:right="0" w:firstLine="384"/>
        <w:jc w:val="right"/>
        <w:rPr>
          <w:rFonts w:hint="default" w:ascii="&amp;quot" w:hAnsi="&amp;quot" w:eastAsia="&amp;quot" w:cs="&amp;quot"/>
          <w:b w:val="0"/>
          <w:i w:val="0"/>
          <w:caps w:val="0"/>
          <w:color w:val="333333"/>
          <w:spacing w:val="0"/>
          <w:sz w:val="24"/>
          <w:szCs w:val="24"/>
          <w:u w:val="none"/>
        </w:rPr>
      </w:pPr>
      <w:r>
        <w:rPr>
          <w:rFonts w:hint="eastAsia" w:ascii="宋体" w:hAnsi="宋体" w:eastAsia="宋体" w:cs="宋体"/>
          <w:b w:val="0"/>
          <w:i w:val="0"/>
          <w:caps w:val="0"/>
          <w:color w:val="262626"/>
          <w:spacing w:val="0"/>
          <w:sz w:val="24"/>
          <w:szCs w:val="24"/>
          <w:u w:val="none"/>
          <w:shd w:val="clear" w:fill="FFFFFF"/>
        </w:rPr>
        <w:t>​（作者：商学院 伍阳）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6D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阮少旸</dc:creator>
  <cp:lastModifiedBy>在路上</cp:lastModifiedBy>
  <dcterms:modified xsi:type="dcterms:W3CDTF">2019-08-26T13:28:31Z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