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生命科学学院第十二届“遗传杯”篮球联赛顺利开赛</w:t>
      </w:r>
    </w:p>
    <w:bookmarkEnd w:id="0"/>
    <w:p>
      <w:pPr>
        <w:jc w:val="center"/>
        <w:rPr>
          <w:rFonts w:hint="eastAsia"/>
          <w:lang w:val="en-US"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十二载遗传杯，同一脉生科人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2019年11月2日上午，生命科学学院第十二届“遗传杯”篮球联赛开幕式在湘雅新校区篮球进行。</w:t>
      </w: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0" distR="0">
            <wp:extent cx="5310505" cy="3579495"/>
            <wp:effectExtent l="0" t="0" r="0" b="1905"/>
            <wp:docPr id="1026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9"/>
                    <pic:cNvPicPr/>
                  </pic:nvPicPr>
                  <pic:blipFill>
                    <a:blip r:embed="rId4" cstate="print"/>
                    <a:srcRect t="9388" r="-832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学院党委许林勇副书记在开幕式上说到，“遗传杯”篮球赛作为生科院每年的传统活动，已经持续了十二届，非常不容易；希望能借助这样的活动形式，增进师生之间、同学之间的情感和友谊，锻炼身体，提升队伍凝聚力，营造活泼愉悦的学院文化氛围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接着，裁判员代表以及运动员代表进行宣誓；团学会文艺部的同学们为大家精心准备了开场舞；所有到场的师生进行大合影。</w:t>
      </w: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6530" cy="2604135"/>
            <wp:effectExtent l="0" t="0" r="1270" b="1905"/>
            <wp:docPr id="102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/>
                    <pic:cNvPicPr/>
                  </pic:nvPicPr>
                  <pic:blipFill>
                    <a:blip r:embed="rId5" cstate="print"/>
                    <a:srcRect t="8246" r="8090" b="2104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04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448560"/>
            <wp:effectExtent l="0" t="0" r="8890" b="2540"/>
            <wp:docPr id="102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双方队员互致敬意之后，主持人宣布比赛正式开始，许林勇副书记给比赛进行开球。今天的比赛两场同时开赛，第一场是研究生队VS教工队，另外一场为本科2018级队VS本科2017级队。伴随着哨声的响起，现场的气氛不断攀升，两场比赛都很快进入了激烈的角逐，你追我赶，最终教工队以一分之差惜败研究生队，本科2018级队也以极小的分差输给了于本科2017级队。</w:t>
      </w: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74310" cy="3955415"/>
            <wp:effectExtent l="0" t="0" r="13970" b="698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59705" cy="3944620"/>
            <wp:effectExtent l="0" t="0" r="13335" b="254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74310" cy="3955415"/>
            <wp:effectExtent l="0" t="0" r="13970" b="698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开场赛结束，每个球队都充分发扬了体育竞技精神，展现了生科人在运动场上的永不言败、势如破竹、开拓进取的生科风采！</w:t>
      </w:r>
    </w:p>
    <w:p>
      <w:pPr>
        <w:jc w:val="left"/>
        <w:rPr>
          <w:rFonts w:hint="eastAsia" w:eastAsia="宋体"/>
          <w:lang w:val="en-US" w:eastAsia="zh-CN"/>
        </w:rPr>
      </w:pPr>
    </w:p>
    <w:p>
      <w:pPr>
        <w:keepNext w:val="0"/>
        <w:keepLines w:val="0"/>
        <w:widowControl/>
        <w:suppressLineNumbers w:val="0"/>
        <w:tabs>
          <w:tab w:val="left" w:pos="4320"/>
        </w:tabs>
        <w:jc w:val="left"/>
      </w:pPr>
    </w:p>
    <w:p>
      <w:pPr>
        <w:jc w:val="left"/>
        <w:rPr>
          <w:rFonts w:hint="eastAsia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1C3D62"/>
    <w:rsid w:val="4C507EA2"/>
    <w:rsid w:val="520C056A"/>
    <w:rsid w:val="6A860CBA"/>
    <w:rsid w:val="6F96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="Calibri" w:hAnsi="Calibri" w:eastAsia="宋体" w:cs="宋体"/>
      <w:kern w:val="0"/>
      <w:sz w:val="24"/>
      <w:szCs w:val="24"/>
      <w:lang w:val="en-US" w:eastAsia="zh-CN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433</Words>
  <Characters>444</Characters>
  <Paragraphs>21</Paragraphs>
  <TotalTime>1</TotalTime>
  <ScaleCrop>false</ScaleCrop>
  <LinksUpToDate>false</LinksUpToDate>
  <CharactersWithSpaces>444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2019-11-02T12:50:00Z</dcterms:created>
  <dc:creator>盖世无双</dc:creator>
  <cp:lastModifiedBy>陈梅明</cp:lastModifiedBy>
  <dcterms:modified xsi:type="dcterms:W3CDTF">2019-11-04T02:18:23Z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