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val="en-US" w:eastAsia="zh-CN"/>
        </w:rPr>
      </w:pPr>
      <w:r>
        <w:rPr>
          <w:rFonts w:hint="eastAsia"/>
          <w:sz w:val="30"/>
          <w:szCs w:val="30"/>
          <w:lang w:val="en-US" w:eastAsia="zh-CN"/>
        </w:rPr>
        <w:t>湘雅医学院心理委员培训会圆满举行</w:t>
      </w:r>
    </w:p>
    <w:p>
      <w:pPr>
        <w:jc w:val="left"/>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14" w:lineRule="auto"/>
        <w:ind w:firstLine="420" w:firstLineChars="200"/>
        <w:textAlignment w:val="auto"/>
        <w:rPr>
          <w:rFonts w:hint="default" w:ascii="Times New Roman" w:hAnsi="Times New Roman" w:eastAsia="宋体" w:cs="Times New Roman"/>
          <w:sz w:val="24"/>
          <w:szCs w:val="24"/>
          <w:lang w:val="en-US" w:eastAsia="zh-CN"/>
        </w:rPr>
      </w:pPr>
      <w:r>
        <w:rPr>
          <w:rFonts w:hint="eastAsia"/>
          <w:sz w:val="21"/>
          <w:szCs w:val="21"/>
          <w:lang w:val="en-US" w:eastAsia="zh-CN"/>
        </w:rPr>
        <w:t>2019年11月17日，心理委员培训会在湘雅新校区福庆楼T308召开，大会由中南大学湘雅医学院朋辈心理互助会主办，副会长翁莉莉主持，学院17-18级全体心理委员参与。</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drawing>
          <wp:inline distT="0" distB="0" distL="114300" distR="114300">
            <wp:extent cx="3930650" cy="2948305"/>
            <wp:effectExtent l="0" t="0" r="1270" b="8255"/>
            <wp:docPr id="1" name="图片 1" descr="QQ图片20191119213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91119213634"/>
                    <pic:cNvPicPr>
                      <a:picLocks noChangeAspect="1"/>
                    </pic:cNvPicPr>
                  </pic:nvPicPr>
                  <pic:blipFill>
                    <a:blip r:embed="rId4"/>
                    <a:stretch>
                      <a:fillRect/>
                    </a:stretch>
                  </pic:blipFill>
                  <pic:spPr>
                    <a:xfrm>
                      <a:off x="0" y="0"/>
                      <a:ext cx="3930650" cy="29483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sz w:val="21"/>
          <w:szCs w:val="21"/>
          <w:lang w:val="en-US" w:eastAsia="zh-CN"/>
        </w:rPr>
      </w:pPr>
      <w:r>
        <w:rPr>
          <w:rFonts w:hint="eastAsia"/>
          <w:sz w:val="21"/>
          <w:szCs w:val="21"/>
          <w:lang w:val="en-US" w:eastAsia="zh-CN"/>
        </w:rPr>
        <w:t>本次会议分为以下三个环节，一是介绍常见心理问题的识别技术，二是讲解心理危机识别与干预措施，三是心委自由发言讨论。</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szCs w:val="21"/>
          <w:lang w:val="en-US" w:eastAsia="zh-CN"/>
        </w:rPr>
      </w:pPr>
      <w:r>
        <w:rPr>
          <w:rFonts w:hint="eastAsia"/>
          <w:sz w:val="21"/>
          <w:szCs w:val="21"/>
          <w:lang w:val="en-US" w:eastAsia="zh-CN"/>
        </w:rPr>
        <w:t>会议开始，主讲人翁莉莉先是介绍了识别典型抑郁症的简便方法：如</w:t>
      </w:r>
      <w:r>
        <w:rPr>
          <w:rFonts w:hint="eastAsia"/>
          <w:szCs w:val="21"/>
        </w:rPr>
        <w:t>一个人的抑郁情绪持续两周以上，同时伴有兴趣丧失或无愉快感</w:t>
      </w:r>
      <w:r>
        <w:rPr>
          <w:rFonts w:hint="eastAsia"/>
          <w:szCs w:val="21"/>
          <w:lang w:eastAsia="zh-CN"/>
        </w:rPr>
        <w:t>、</w:t>
      </w:r>
      <w:r>
        <w:rPr>
          <w:rFonts w:hint="eastAsia"/>
          <w:szCs w:val="21"/>
        </w:rPr>
        <w:t>精力减退或持续疲乏</w:t>
      </w:r>
      <w:r>
        <w:rPr>
          <w:rFonts w:hint="eastAsia"/>
          <w:szCs w:val="21"/>
          <w:lang w:eastAsia="zh-CN"/>
        </w:rPr>
        <w:t>、</w:t>
      </w:r>
      <w:r>
        <w:rPr>
          <w:rFonts w:hint="eastAsia"/>
          <w:szCs w:val="21"/>
        </w:rPr>
        <w:t>活动减少或动作迟滞</w:t>
      </w:r>
      <w:r>
        <w:rPr>
          <w:rFonts w:hint="eastAsia"/>
          <w:szCs w:val="21"/>
          <w:lang w:eastAsia="zh-CN"/>
        </w:rPr>
        <w:t>、</w:t>
      </w:r>
      <w:r>
        <w:rPr>
          <w:rFonts w:hint="eastAsia"/>
          <w:szCs w:val="21"/>
        </w:rPr>
        <w:t>过分自责或内疚</w:t>
      </w:r>
      <w:r>
        <w:rPr>
          <w:rFonts w:hint="eastAsia"/>
          <w:szCs w:val="21"/>
          <w:lang w:eastAsia="zh-CN"/>
        </w:rPr>
        <w:t>、</w:t>
      </w:r>
      <w:r>
        <w:rPr>
          <w:rFonts w:hint="eastAsia"/>
          <w:szCs w:val="21"/>
        </w:rPr>
        <w:t>联想困难或注意力不能集中</w:t>
      </w:r>
      <w:r>
        <w:rPr>
          <w:rFonts w:hint="eastAsia"/>
          <w:szCs w:val="21"/>
          <w:lang w:eastAsia="zh-CN"/>
        </w:rPr>
        <w:t>、</w:t>
      </w:r>
      <w:r>
        <w:rPr>
          <w:rFonts w:hint="eastAsia"/>
          <w:szCs w:val="21"/>
        </w:rPr>
        <w:t>反复出现轻生想法的行为</w:t>
      </w:r>
      <w:r>
        <w:rPr>
          <w:rFonts w:hint="eastAsia"/>
          <w:szCs w:val="21"/>
          <w:lang w:eastAsia="zh-CN"/>
        </w:rPr>
        <w:t>、</w:t>
      </w:r>
      <w:r>
        <w:rPr>
          <w:rFonts w:hint="eastAsia"/>
          <w:szCs w:val="21"/>
        </w:rPr>
        <w:t>失眠或早醒</w:t>
      </w:r>
      <w:r>
        <w:rPr>
          <w:rFonts w:hint="eastAsia"/>
          <w:szCs w:val="21"/>
          <w:lang w:eastAsia="zh-CN"/>
        </w:rPr>
        <w:t>、</w:t>
      </w:r>
      <w:r>
        <w:rPr>
          <w:rFonts w:hint="eastAsia"/>
          <w:szCs w:val="21"/>
        </w:rPr>
        <w:t>体重降低、食欲下降或亢进</w:t>
      </w:r>
      <w:r>
        <w:rPr>
          <w:rFonts w:hint="eastAsia"/>
          <w:szCs w:val="21"/>
          <w:lang w:val="en-US" w:eastAsia="zh-CN"/>
        </w:rPr>
        <w:t>九项中的任意四项以上，那么这个人很有可能有抑郁症倾向。随后翁莉莉同学还介绍了如何识别狂躁症和怎样判断一个人是否分裂样人格障碍。特别提醒众心理委员，对于心理症状的判断是一项专业性很强的工作，不宜盲目对号入座，如在校园内发现言行异常的同学，应及时报告给心理老师。</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Cs w:val="21"/>
          <w:lang w:val="en-US" w:eastAsia="zh-CN"/>
        </w:rPr>
      </w:pPr>
      <w:r>
        <w:rPr>
          <w:rFonts w:hint="default"/>
          <w:szCs w:val="21"/>
          <w:lang w:val="en-US" w:eastAsia="zh-CN"/>
        </w:rPr>
        <w:drawing>
          <wp:inline distT="0" distB="0" distL="114300" distR="114300">
            <wp:extent cx="3712210" cy="2784475"/>
            <wp:effectExtent l="0" t="0" r="6350" b="4445"/>
            <wp:docPr id="2" name="图片 2" descr="QQ图片2019111921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91119213644"/>
                    <pic:cNvPicPr>
                      <a:picLocks noChangeAspect="1"/>
                    </pic:cNvPicPr>
                  </pic:nvPicPr>
                  <pic:blipFill>
                    <a:blip r:embed="rId5"/>
                    <a:stretch>
                      <a:fillRect/>
                    </a:stretch>
                  </pic:blipFill>
                  <pic:spPr>
                    <a:xfrm>
                      <a:off x="0" y="0"/>
                      <a:ext cx="3712210" cy="2784475"/>
                    </a:xfrm>
                    <a:prstGeom prst="rect">
                      <a:avLst/>
                    </a:prstGeom>
                  </pic:spPr>
                </pic:pic>
              </a:graphicData>
            </a:graphic>
          </wp:inline>
        </w:drawing>
      </w:r>
    </w:p>
    <w:p>
      <w:pPr>
        <w:pStyle w:val="4"/>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szCs w:val="21"/>
        </w:rPr>
      </w:pP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sz w:val="21"/>
          <w:szCs w:val="21"/>
          <w:lang w:val="en-US" w:eastAsia="zh-CN"/>
        </w:rPr>
      </w:pPr>
      <w:r>
        <w:rPr>
          <w:rFonts w:hint="eastAsia"/>
          <w:sz w:val="21"/>
          <w:szCs w:val="21"/>
          <w:lang w:val="en-US" w:eastAsia="zh-CN"/>
        </w:rPr>
        <w:t>在第二个环节中，翁莉莉同学讲解了心理危机识别和干预措施。就什么是心理危机，心理危机的分类，如何看待心理危机进行了简要概述，还指出了一些大学生常见的心理危机事件，如新生适应、考试不及格、失恋等。然后讲授了如何评估心理危机的严重程度，提供了帮助危机者走出困境的三大技术：沟通和建立良好关系的技术、支持技术、干预技术。各位心理委员都在认真聆听并记录相关要点。</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sz w:val="21"/>
          <w:szCs w:val="21"/>
          <w:lang w:val="en-US" w:eastAsia="zh-CN"/>
        </w:rPr>
      </w:pPr>
      <w:r>
        <w:rPr>
          <w:rFonts w:hint="eastAsia"/>
          <w:sz w:val="21"/>
          <w:szCs w:val="21"/>
          <w:lang w:val="en-US" w:eastAsia="zh-CN"/>
        </w:rPr>
        <w:drawing>
          <wp:inline distT="0" distB="0" distL="114300" distR="114300">
            <wp:extent cx="3925570" cy="2944495"/>
            <wp:effectExtent l="0" t="0" r="6350" b="12065"/>
            <wp:docPr id="4" name="图片 4" descr="QQ图片20191119213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191119213702"/>
                    <pic:cNvPicPr>
                      <a:picLocks noChangeAspect="1"/>
                    </pic:cNvPicPr>
                  </pic:nvPicPr>
                  <pic:blipFill>
                    <a:blip r:embed="rId6"/>
                    <a:stretch>
                      <a:fillRect/>
                    </a:stretch>
                  </pic:blipFill>
                  <pic:spPr>
                    <a:xfrm>
                      <a:off x="0" y="0"/>
                      <a:ext cx="3925570" cy="29444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sz w:val="21"/>
          <w:szCs w:val="21"/>
          <w:lang w:val="en-US" w:eastAsia="zh-CN"/>
        </w:rPr>
      </w:pPr>
      <w:r>
        <w:rPr>
          <w:rFonts w:hint="eastAsia"/>
          <w:sz w:val="21"/>
          <w:szCs w:val="21"/>
          <w:lang w:val="en-US" w:eastAsia="zh-CN"/>
        </w:rPr>
        <w:t>另外，副会长翁莉莉同学也讲解到了心理委员在心理</w:t>
      </w:r>
      <w:bookmarkStart w:id="0" w:name="_GoBack"/>
      <w:bookmarkEnd w:id="0"/>
      <w:r>
        <w:rPr>
          <w:rFonts w:hint="eastAsia"/>
          <w:sz w:val="21"/>
          <w:szCs w:val="21"/>
          <w:lang w:val="en-US" w:eastAsia="zh-CN"/>
        </w:rPr>
        <w:t>危机干预中的职责：1、善于发现学生已出现或潜在的问题，2、重视所发现的问题，3、对发现的问题及时向上级汇报，4、能主动地协助处理。最后还提点了心理委员工作的注意事项。</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sz w:val="21"/>
          <w:szCs w:val="21"/>
          <w:lang w:val="en-US" w:eastAsia="zh-CN"/>
        </w:rPr>
      </w:pPr>
      <w:r>
        <w:rPr>
          <w:rFonts w:hint="eastAsia"/>
          <w:sz w:val="21"/>
          <w:szCs w:val="21"/>
          <w:lang w:val="en-US" w:eastAsia="zh-CN"/>
        </w:rPr>
        <w:t>最后一个环节，众心委就案例进行了探讨并填写上交班级情况表。</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sz w:val="21"/>
          <w:szCs w:val="21"/>
          <w:lang w:val="en-US" w:eastAsia="zh-CN"/>
        </w:rPr>
      </w:pPr>
      <w:r>
        <w:rPr>
          <w:rFonts w:hint="eastAsia"/>
          <w:sz w:val="21"/>
          <w:szCs w:val="21"/>
          <w:lang w:val="en-US" w:eastAsia="zh-CN"/>
        </w:rPr>
        <w:drawing>
          <wp:inline distT="0" distB="0" distL="114300" distR="114300">
            <wp:extent cx="3689350" cy="2767330"/>
            <wp:effectExtent l="0" t="0" r="13970" b="6350"/>
            <wp:docPr id="3" name="图片 3" descr="QQ图片2019111921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191119213654"/>
                    <pic:cNvPicPr>
                      <a:picLocks noChangeAspect="1"/>
                    </pic:cNvPicPr>
                  </pic:nvPicPr>
                  <pic:blipFill>
                    <a:blip r:embed="rId7"/>
                    <a:stretch>
                      <a:fillRect/>
                    </a:stretch>
                  </pic:blipFill>
                  <pic:spPr>
                    <a:xfrm>
                      <a:off x="0" y="0"/>
                      <a:ext cx="3689350" cy="276733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eastAsia="宋体"/>
          <w:sz w:val="21"/>
          <w:szCs w:val="21"/>
          <w:lang w:val="en-US" w:eastAsia="zh-CN"/>
        </w:rPr>
      </w:pPr>
      <w:r>
        <w:rPr>
          <w:rFonts w:hint="eastAsia"/>
          <w:sz w:val="21"/>
          <w:szCs w:val="21"/>
          <w:lang w:val="en-US" w:eastAsia="zh-CN"/>
        </w:rPr>
        <w:t>本次心委培训会旨在为心委提供</w:t>
      </w:r>
      <w:r>
        <w:rPr>
          <w:rFonts w:hint="eastAsia" w:ascii="Times New Roman" w:hAnsi="Times New Roman" w:eastAsia="宋体" w:cs="Times New Roman"/>
          <w:sz w:val="24"/>
          <w:szCs w:val="24"/>
        </w:rPr>
        <w:t>常见心理问题的识别技术与心理危机干预基本常识</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做到有问题早发现早解决，让同学们能快乐健康地学习。相信经过本次会议，本院的心理健康建设工作会取得更好的成效。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F6AE7"/>
    <w:rsid w:val="33562E29"/>
    <w:rsid w:val="3E2B5897"/>
    <w:rsid w:val="65EC42F7"/>
    <w:rsid w:val="6D2F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等线" w:hAnsi="等线" w:eastAsia="等线"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2019-11-19T13:32:00Z</dcterms:created>
  <dc:creator>知更鸟</dc:creator>
  <cp:lastModifiedBy>知更鸟</cp:lastModifiedBy>
  <dcterms:modified xsi:type="dcterms:W3CDTF">2019-11-20T04:32:54Z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